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15" w:rsidRPr="006806CE" w:rsidRDefault="002A6715" w:rsidP="006806C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6715" w:rsidRPr="006806CE" w:rsidRDefault="002A6715" w:rsidP="006806C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CE">
        <w:rPr>
          <w:rFonts w:ascii="Times New Roman" w:hAnsi="Times New Roman" w:cs="Times New Roman"/>
          <w:b/>
          <w:sz w:val="28"/>
          <w:szCs w:val="28"/>
        </w:rPr>
        <w:t xml:space="preserve">к учебному плану, </w:t>
      </w:r>
      <w:proofErr w:type="gramStart"/>
      <w:r w:rsidRPr="006806C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6CE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     (интелле</w:t>
      </w:r>
      <w:r w:rsidR="006806CE" w:rsidRPr="006806CE">
        <w:rPr>
          <w:rFonts w:ascii="Times New Roman" w:hAnsi="Times New Roman" w:cs="Times New Roman"/>
          <w:b/>
          <w:sz w:val="28"/>
          <w:szCs w:val="28"/>
        </w:rPr>
        <w:t>ктуальными нарушениями)  на 2017-2018</w:t>
      </w:r>
      <w:r w:rsidRPr="006806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6715" w:rsidRDefault="002A6715" w:rsidP="006806C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CE">
        <w:rPr>
          <w:rFonts w:ascii="Times New Roman" w:hAnsi="Times New Roman" w:cs="Times New Roman"/>
          <w:b/>
          <w:sz w:val="28"/>
          <w:szCs w:val="28"/>
        </w:rPr>
        <w:t>МБОУ «Зюкайская основная общеобразовательная школа»</w:t>
      </w:r>
    </w:p>
    <w:p w:rsidR="006806CE" w:rsidRPr="006806CE" w:rsidRDefault="006806CE" w:rsidP="006806C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Учебный план определяет перечень,  последовательность и распределение по периодам обучения учебных предметов и формы промежуточной аттестации обучающихся.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Учебный план   разработан на основании следующих нормативно - правовых документов, обеспечивающих реализацию прав детей с особыми образовательными потребностями:</w:t>
      </w:r>
    </w:p>
    <w:p w:rsidR="002A6715" w:rsidRPr="006806CE" w:rsidRDefault="002A6715" w:rsidP="0068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Федеральный закон  от  29 декабря 2012 № 273-ФЗ «Об образовании в Российской Федерации»;</w:t>
      </w:r>
    </w:p>
    <w:p w:rsidR="002A6715" w:rsidRPr="006806CE" w:rsidRDefault="002A6715" w:rsidP="0068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ред. 17.07.2015г);</w:t>
      </w:r>
    </w:p>
    <w:p w:rsidR="002A6715" w:rsidRPr="006806CE" w:rsidRDefault="002A6715" w:rsidP="0068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6CE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10 июля 2015 г. № 26 « 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здоровья”;</w:t>
      </w:r>
      <w:proofErr w:type="gramEnd"/>
    </w:p>
    <w:p w:rsidR="002A6715" w:rsidRPr="006806CE" w:rsidRDefault="002A6715" w:rsidP="0068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Устав МБОУ «</w:t>
      </w:r>
      <w:r w:rsidR="00E16469">
        <w:rPr>
          <w:rFonts w:ascii="Times New Roman" w:hAnsi="Times New Roman" w:cs="Times New Roman"/>
          <w:sz w:val="28"/>
          <w:szCs w:val="28"/>
        </w:rPr>
        <w:t>Зюкайская основная общеобразовательная школа</w:t>
      </w:r>
      <w:r w:rsidRPr="006806CE">
        <w:rPr>
          <w:rFonts w:ascii="Times New Roman" w:hAnsi="Times New Roman" w:cs="Times New Roman"/>
          <w:sz w:val="28"/>
          <w:szCs w:val="28"/>
        </w:rPr>
        <w:t>».</w:t>
      </w:r>
    </w:p>
    <w:p w:rsidR="002A6715" w:rsidRPr="006806CE" w:rsidRDefault="002A6715" w:rsidP="0068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ИНСТРУКТИВНОЕ ПИСЬМО от 4 сентября 1997 года N 48 «О специфике деятельности специальных (коррекционных) образовательных учреждений I-VIII видов</w:t>
      </w:r>
      <w:proofErr w:type="gramStart"/>
      <w:r w:rsidRPr="006806C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806CE">
        <w:rPr>
          <w:rFonts w:ascii="Times New Roman" w:hAnsi="Times New Roman" w:cs="Times New Roman"/>
          <w:sz w:val="28"/>
          <w:szCs w:val="28"/>
        </w:rPr>
        <w:t>с изменениями на 26 декабря 2000 года).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Учебный план составлен  на основе учебного плана, рекомендованного лабораторией специального образования ПКИПКРО (Программа классов (групп) для умственно отсталых детей (IQ 20-49) по МКБ-10 (Программа «Особый ребёнок», Пермь 2010 год))</w:t>
      </w:r>
      <w:r w:rsidR="006806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6CE">
        <w:rPr>
          <w:rFonts w:ascii="Times New Roman" w:hAnsi="Times New Roman" w:cs="Times New Roman"/>
          <w:sz w:val="28"/>
          <w:szCs w:val="28"/>
        </w:rPr>
        <w:t>Количество часов, отведённое на общеобразовательные предметы не превышает</w:t>
      </w:r>
      <w:proofErr w:type="gramEnd"/>
      <w:r w:rsidRPr="006806CE">
        <w:rPr>
          <w:rFonts w:ascii="Times New Roman" w:hAnsi="Times New Roman" w:cs="Times New Roman"/>
          <w:sz w:val="28"/>
          <w:szCs w:val="28"/>
        </w:rPr>
        <w:t xml:space="preserve"> максимально допустимого количества, указанного в СанПиН 2.4.2.3286-15 “Санитарно-эпидемиологические требования к условиям и организации обучения и </w:t>
      </w:r>
      <w:proofErr w:type="gramStart"/>
      <w:r w:rsidRPr="006806CE">
        <w:rPr>
          <w:rFonts w:ascii="Times New Roman" w:hAnsi="Times New Roman" w:cs="Times New Roman"/>
          <w:sz w:val="28"/>
          <w:szCs w:val="28"/>
        </w:rPr>
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здоровья”.</w:t>
      </w:r>
      <w:proofErr w:type="gramEnd"/>
      <w:r w:rsidRPr="006806CE">
        <w:rPr>
          <w:rFonts w:ascii="Times New Roman" w:hAnsi="Times New Roman" w:cs="Times New Roman"/>
          <w:sz w:val="28"/>
          <w:szCs w:val="28"/>
        </w:rPr>
        <w:t xml:space="preserve"> В связи с этим 2 часа трудового обучения и 1 час социально-бытовой ориентировки в учебном плане 8 года обучения перенесены и реализуются в рамках  внеурочной </w:t>
      </w:r>
      <w:r w:rsidRPr="006806C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6806CE" w:rsidRPr="006806CE">
        <w:rPr>
          <w:rFonts w:ascii="Times New Roman" w:hAnsi="Times New Roman" w:cs="Times New Roman"/>
          <w:sz w:val="28"/>
          <w:szCs w:val="28"/>
        </w:rPr>
        <w:t xml:space="preserve"> </w:t>
      </w:r>
      <w:r w:rsidRPr="006806CE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режиме 5-дневной учебной недели.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Учебный год начинается 1 сентября. Продолжительность учебного года составляет 34 недели. Обучение осуществляется по четвертям. Продолжительность каникул в течение учебного года составляет не менее 30 календарных дней, летом – не менее 8 недель.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6CE">
        <w:rPr>
          <w:rFonts w:ascii="Times New Roman" w:hAnsi="Times New Roman" w:cs="Times New Roman"/>
          <w:sz w:val="28"/>
          <w:szCs w:val="28"/>
        </w:rPr>
        <w:t>Продолжительность урока составляет 40 минут. Уроки делятся на 2 части: первая – образовательная, вторая – игровая. Длительность и соотношение частей определяется из реальных возможностей нервно-психического здоровья ребенка. Для 3-4 классов рекомендуемое соотношение: 20 минут обучение, 20 минут игра, арт-терапия, релаксация и т.д. Для 8 класса рекомендуемое соотношение: 35 минут обучение, 5 минут игра.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CE">
        <w:rPr>
          <w:rFonts w:ascii="Times New Roman" w:hAnsi="Times New Roman" w:cs="Times New Roman"/>
          <w:sz w:val="28"/>
          <w:szCs w:val="28"/>
        </w:rPr>
        <w:t>Недельное количество часов индивидуального учебного плана для обучения на дому по программе «Особый ребенок» составляет</w:t>
      </w:r>
      <w:proofErr w:type="gramStart"/>
      <w:r w:rsidRPr="006806C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806CE">
        <w:rPr>
          <w:rFonts w:ascii="Times New Roman" w:hAnsi="Times New Roman" w:cs="Times New Roman"/>
          <w:sz w:val="28"/>
          <w:szCs w:val="28"/>
        </w:rPr>
        <w:t>- 8 часов, что не превышает максимально допустимой нагрузки</w:t>
      </w:r>
      <w:r w:rsidRPr="0068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знаний, умений и навыков детей, занимающихся по программе «Особый ребёнок» происходит только на качественном уровне, так как в программе отсутствуют требования, предъявляемые к знаниям, умениям и навыкам учащихся. В конце учебного года аттестация ученика осуществляется посредством составления характеристики и отчёта учителя на педагогическом совете.  Ребёнок не может быть оставлен на повторный год обучения.</w:t>
      </w:r>
      <w:r w:rsidRPr="00680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Основываясь на разделах и тематике программы, учитель составляет индивидуальную образовательную программу для каждого ученика. Отсутствие перечня знаний, умений и навыков предоставляет возможность индивидуального подхода в обучении каждого «особого» ребёнка. Дети с умеренной умственной отсталостью практически могут усвоить предлагаемую программу, дети с тяжёлой умственной отсталостью могут усвоить отдельные разделы темы.</w:t>
      </w:r>
    </w:p>
    <w:p w:rsidR="002A6715" w:rsidRPr="006806CE" w:rsidRDefault="002A6715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0C18" w:rsidRPr="006806CE" w:rsidRDefault="00940C18" w:rsidP="006806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C18" w:rsidRPr="006806CE" w:rsidSect="00F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43C1"/>
    <w:multiLevelType w:val="multilevel"/>
    <w:tmpl w:val="150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617B"/>
    <w:multiLevelType w:val="hybridMultilevel"/>
    <w:tmpl w:val="E940F8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15"/>
    <w:rsid w:val="002A6715"/>
    <w:rsid w:val="002B66B6"/>
    <w:rsid w:val="006806CE"/>
    <w:rsid w:val="00940C18"/>
    <w:rsid w:val="00B435A5"/>
    <w:rsid w:val="00E16469"/>
    <w:rsid w:val="00FB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Директор</cp:lastModifiedBy>
  <cp:revision>6</cp:revision>
  <cp:lastPrinted>2017-10-11T06:23:00Z</cp:lastPrinted>
  <dcterms:created xsi:type="dcterms:W3CDTF">2016-10-21T12:39:00Z</dcterms:created>
  <dcterms:modified xsi:type="dcterms:W3CDTF">2017-10-11T06:23:00Z</dcterms:modified>
</cp:coreProperties>
</file>